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2CA25" w14:textId="3976E6FB" w:rsidR="009C5ED2" w:rsidRPr="00531035" w:rsidRDefault="009C5ED2" w:rsidP="009C5ED2">
      <w:pPr>
        <w:pStyle w:val="Titre3"/>
        <w:rPr>
          <w:rFonts w:ascii="Calibri" w:hAnsi="Calibri" w:cs="Calibri"/>
          <w:sz w:val="28"/>
          <w:szCs w:val="28"/>
          <w:lang w:val="en-GB"/>
        </w:rPr>
      </w:pPr>
      <w:r w:rsidRPr="00531035">
        <w:rPr>
          <w:rFonts w:ascii="Calibri" w:hAnsi="Calibri" w:cs="Calibri"/>
          <w:sz w:val="28"/>
          <w:szCs w:val="28"/>
          <w:lang w:val="en-GB"/>
        </w:rPr>
        <w:t>Seminar 3</w:t>
      </w:r>
      <w:r w:rsidR="001E690E" w:rsidRPr="00531035">
        <w:rPr>
          <w:rFonts w:ascii="Calibri" w:hAnsi="Calibri" w:cs="Calibri"/>
          <w:sz w:val="28"/>
          <w:szCs w:val="28"/>
          <w:lang w:val="en-GB"/>
        </w:rPr>
        <w:t xml:space="preserve"> – </w:t>
      </w:r>
      <w:r w:rsidR="00CA05D3" w:rsidRPr="00531035">
        <w:rPr>
          <w:rFonts w:ascii="Calibri" w:hAnsi="Calibri" w:cs="Calibri"/>
          <w:sz w:val="28"/>
          <w:szCs w:val="28"/>
          <w:lang w:val="en-GB"/>
        </w:rPr>
        <w:t xml:space="preserve">Extra </w:t>
      </w:r>
      <w:r w:rsidR="001E690E" w:rsidRPr="00531035">
        <w:rPr>
          <w:rFonts w:ascii="Calibri" w:hAnsi="Calibri" w:cs="Calibri"/>
          <w:sz w:val="28"/>
          <w:szCs w:val="28"/>
          <w:lang w:val="en-GB"/>
        </w:rPr>
        <w:t>Activit</w:t>
      </w:r>
      <w:r w:rsidR="000C0985" w:rsidRPr="00531035">
        <w:rPr>
          <w:rFonts w:ascii="Calibri" w:hAnsi="Calibri" w:cs="Calibri"/>
          <w:sz w:val="28"/>
          <w:szCs w:val="28"/>
          <w:lang w:val="en-GB"/>
        </w:rPr>
        <w:t>ies</w:t>
      </w:r>
    </w:p>
    <w:p w14:paraId="78865C3F" w14:textId="77777777" w:rsidR="000C0985" w:rsidRPr="00531035" w:rsidRDefault="000C0985" w:rsidP="000C0985">
      <w:pPr>
        <w:rPr>
          <w:rFonts w:ascii="Calibri" w:hAnsi="Calibri" w:cs="Calibri"/>
          <w:sz w:val="24"/>
          <w:szCs w:val="24"/>
        </w:rPr>
      </w:pPr>
    </w:p>
    <w:p w14:paraId="46C47735" w14:textId="623434D9" w:rsidR="000C0985" w:rsidRPr="00531035" w:rsidRDefault="000C0985" w:rsidP="008A7289">
      <w:pPr>
        <w:rPr>
          <w:rFonts w:ascii="Calibri" w:hAnsi="Calibri" w:cs="Calibri"/>
          <w:sz w:val="24"/>
          <w:szCs w:val="24"/>
        </w:rPr>
      </w:pPr>
      <w:r w:rsidRPr="00531035">
        <w:rPr>
          <w:rFonts w:ascii="Calibri" w:hAnsi="Calibri" w:cs="Calibri"/>
          <w:sz w:val="24"/>
          <w:szCs w:val="24"/>
        </w:rPr>
        <w:t xml:space="preserve">The two activities in this seminar aim to familiarise students with the frameworks for </w:t>
      </w:r>
      <w:r w:rsidR="0056069A" w:rsidRPr="00531035">
        <w:rPr>
          <w:rFonts w:ascii="Calibri" w:hAnsi="Calibri" w:cs="Calibri"/>
          <w:sz w:val="24"/>
          <w:szCs w:val="24"/>
        </w:rPr>
        <w:t>stakeholders’</w:t>
      </w:r>
      <w:r w:rsidRPr="00531035">
        <w:rPr>
          <w:rFonts w:ascii="Calibri" w:hAnsi="Calibri" w:cs="Calibri"/>
          <w:sz w:val="24"/>
          <w:szCs w:val="24"/>
        </w:rPr>
        <w:t xml:space="preserve"> analysis and management presented in the chapter. </w:t>
      </w:r>
    </w:p>
    <w:p w14:paraId="3AC487B7" w14:textId="77777777" w:rsidR="00E84629" w:rsidRDefault="000C0985" w:rsidP="008A7289">
      <w:pPr>
        <w:rPr>
          <w:rFonts w:ascii="Calibri" w:hAnsi="Calibri" w:cs="Calibri"/>
          <w:sz w:val="28"/>
          <w:szCs w:val="28"/>
        </w:rPr>
      </w:pPr>
      <w:r w:rsidRPr="00531035">
        <w:rPr>
          <w:rFonts w:ascii="Calibri" w:hAnsi="Calibri" w:cs="Calibri"/>
          <w:b/>
          <w:sz w:val="28"/>
          <w:szCs w:val="28"/>
        </w:rPr>
        <w:t>Extra Activity 1</w:t>
      </w:r>
      <w:r w:rsidRPr="00531035">
        <w:rPr>
          <w:rFonts w:ascii="Calibri" w:hAnsi="Calibri" w:cs="Calibri"/>
          <w:sz w:val="28"/>
          <w:szCs w:val="28"/>
        </w:rPr>
        <w:t xml:space="preserve"> </w:t>
      </w:r>
    </w:p>
    <w:p w14:paraId="5A0303CC" w14:textId="77777777" w:rsidR="008A7289" w:rsidRPr="008A7289" w:rsidRDefault="008A7289" w:rsidP="00E9098A">
      <w:pPr>
        <w:pStyle w:val="Bulletslevel1"/>
        <w:widowControl/>
        <w:spacing w:before="0"/>
        <w:ind w:left="0" w:firstLine="0"/>
        <w:jc w:val="left"/>
        <w:rPr>
          <w:rFonts w:ascii="Calibri" w:eastAsiaTheme="minorHAnsi" w:hAnsi="Calibri" w:cs="Calibri"/>
          <w:color w:val="auto"/>
          <w:sz w:val="24"/>
          <w:szCs w:val="24"/>
        </w:rPr>
      </w:pPr>
      <w:r w:rsidRPr="008A7289">
        <w:rPr>
          <w:rFonts w:ascii="Calibri" w:eastAsiaTheme="minorHAnsi" w:hAnsi="Calibri" w:cs="Calibri"/>
          <w:color w:val="auto"/>
          <w:sz w:val="24"/>
          <w:szCs w:val="24"/>
        </w:rPr>
        <w:t>Refer to the two start-ups in seminar 3. Draw and compare maps of their stakeholder relations, using the frameworks presented in the chapter.</w:t>
      </w:r>
    </w:p>
    <w:p w14:paraId="40B5868C" w14:textId="77777777" w:rsidR="008A7289" w:rsidRPr="008A7289" w:rsidRDefault="008A7289" w:rsidP="00923ADC">
      <w:pPr>
        <w:pStyle w:val="Bulletslevel1"/>
        <w:widowControl/>
        <w:numPr>
          <w:ilvl w:val="0"/>
          <w:numId w:val="2"/>
        </w:numPr>
        <w:suppressAutoHyphens/>
        <w:rPr>
          <w:rFonts w:ascii="Calibri" w:eastAsiaTheme="minorHAnsi" w:hAnsi="Calibri" w:cs="Calibri"/>
          <w:color w:val="auto"/>
          <w:sz w:val="24"/>
          <w:szCs w:val="24"/>
        </w:rPr>
      </w:pPr>
      <w:r w:rsidRPr="008A7289">
        <w:rPr>
          <w:rFonts w:ascii="Calibri" w:eastAsiaTheme="minorHAnsi" w:hAnsi="Calibri" w:cs="Calibri"/>
          <w:color w:val="auto"/>
          <w:sz w:val="24"/>
          <w:szCs w:val="24"/>
        </w:rPr>
        <w:t>How does the role of the firm change?</w:t>
      </w:r>
    </w:p>
    <w:p w14:paraId="0EF76FBF" w14:textId="77777777" w:rsidR="008A7289" w:rsidRPr="008A7289" w:rsidRDefault="008A7289" w:rsidP="00923ADC">
      <w:pPr>
        <w:pStyle w:val="Bulletslevel1"/>
        <w:widowControl/>
        <w:numPr>
          <w:ilvl w:val="0"/>
          <w:numId w:val="2"/>
        </w:numPr>
        <w:suppressAutoHyphens/>
        <w:rPr>
          <w:rFonts w:ascii="Calibri" w:eastAsiaTheme="minorHAnsi" w:hAnsi="Calibri" w:cs="Calibri"/>
          <w:color w:val="auto"/>
          <w:sz w:val="24"/>
          <w:szCs w:val="24"/>
        </w:rPr>
      </w:pPr>
      <w:r w:rsidRPr="008A7289">
        <w:rPr>
          <w:rFonts w:ascii="Calibri" w:eastAsiaTheme="minorHAnsi" w:hAnsi="Calibri" w:cs="Calibri"/>
          <w:color w:val="auto"/>
          <w:sz w:val="24"/>
          <w:szCs w:val="24"/>
        </w:rPr>
        <w:t>How do social actors exchange information?</w:t>
      </w:r>
    </w:p>
    <w:p w14:paraId="45869F6B" w14:textId="77777777" w:rsidR="008A7289" w:rsidRPr="008A7289" w:rsidRDefault="008A7289" w:rsidP="00923ADC">
      <w:pPr>
        <w:pStyle w:val="Bulletslevel1"/>
        <w:widowControl/>
        <w:numPr>
          <w:ilvl w:val="0"/>
          <w:numId w:val="2"/>
        </w:numPr>
        <w:suppressAutoHyphens/>
        <w:rPr>
          <w:rFonts w:ascii="Calibri" w:eastAsiaTheme="minorHAnsi" w:hAnsi="Calibri" w:cs="Calibri"/>
          <w:color w:val="auto"/>
          <w:sz w:val="24"/>
          <w:szCs w:val="24"/>
        </w:rPr>
      </w:pPr>
      <w:r w:rsidRPr="008A7289">
        <w:rPr>
          <w:rFonts w:ascii="Calibri" w:eastAsiaTheme="minorHAnsi" w:hAnsi="Calibri" w:cs="Calibri"/>
          <w:color w:val="auto"/>
          <w:sz w:val="24"/>
          <w:szCs w:val="24"/>
        </w:rPr>
        <w:t>Which strategies can facilitate exchange and collaboration?</w:t>
      </w:r>
    </w:p>
    <w:p w14:paraId="2F738F66" w14:textId="77777777" w:rsidR="008A7289" w:rsidRPr="008A7289" w:rsidRDefault="008A7289" w:rsidP="008A7289">
      <w:pPr>
        <w:rPr>
          <w:rFonts w:ascii="Calibri" w:hAnsi="Calibri" w:cs="Calibri"/>
          <w:sz w:val="24"/>
          <w:szCs w:val="24"/>
        </w:rPr>
      </w:pPr>
    </w:p>
    <w:p w14:paraId="7625D8BA" w14:textId="77777777" w:rsidR="00531035" w:rsidRPr="00531035" w:rsidRDefault="00531035" w:rsidP="000C0985">
      <w:pPr>
        <w:rPr>
          <w:rFonts w:ascii="Calibri" w:hAnsi="Calibri" w:cs="Calibri"/>
          <w:sz w:val="24"/>
          <w:szCs w:val="24"/>
        </w:rPr>
      </w:pPr>
    </w:p>
    <w:p w14:paraId="67E2F71B" w14:textId="77777777" w:rsidR="000C0985" w:rsidRPr="00531035" w:rsidRDefault="000C0985" w:rsidP="000C0985">
      <w:pPr>
        <w:rPr>
          <w:rFonts w:ascii="Calibri" w:hAnsi="Calibri" w:cs="Calibri"/>
          <w:sz w:val="28"/>
          <w:szCs w:val="28"/>
        </w:rPr>
      </w:pPr>
      <w:r w:rsidRPr="00531035">
        <w:rPr>
          <w:rFonts w:ascii="Calibri" w:hAnsi="Calibri" w:cs="Calibri"/>
          <w:b/>
          <w:sz w:val="28"/>
          <w:szCs w:val="28"/>
        </w:rPr>
        <w:t>Extra Activity 2</w:t>
      </w:r>
      <w:r w:rsidRPr="00531035">
        <w:rPr>
          <w:rFonts w:ascii="Calibri" w:hAnsi="Calibri" w:cs="Calibri"/>
          <w:sz w:val="28"/>
          <w:szCs w:val="28"/>
        </w:rPr>
        <w:t xml:space="preserve"> </w:t>
      </w:r>
    </w:p>
    <w:p w14:paraId="1DA7D5E7" w14:textId="77777777" w:rsidR="00E9098A" w:rsidRPr="00E9098A" w:rsidRDefault="00E9098A" w:rsidP="00E9098A">
      <w:pPr>
        <w:pStyle w:val="Bulletslevel1"/>
        <w:widowControl/>
        <w:ind w:left="0" w:firstLine="0"/>
        <w:jc w:val="left"/>
        <w:rPr>
          <w:rFonts w:ascii="Calibri" w:eastAsiaTheme="minorHAnsi" w:hAnsi="Calibri" w:cs="Calibri"/>
          <w:color w:val="auto"/>
          <w:sz w:val="24"/>
          <w:szCs w:val="24"/>
        </w:rPr>
      </w:pPr>
      <w:r w:rsidRPr="00E9098A">
        <w:rPr>
          <w:rFonts w:ascii="Calibri" w:eastAsiaTheme="minorHAnsi" w:hAnsi="Calibri" w:cs="Calibri"/>
          <w:color w:val="auto"/>
          <w:sz w:val="24"/>
          <w:szCs w:val="24"/>
        </w:rPr>
        <w:t xml:space="preserve">Rethinking stakeholder relations requires firms to invest in talent and empathic skills. Prepare a job description and a person specification for new roles within an imaginary firm that decides to work with the BoP. </w:t>
      </w:r>
    </w:p>
    <w:p w14:paraId="4AC5B085" w14:textId="77777777" w:rsidR="00E9098A" w:rsidRPr="00E9098A" w:rsidRDefault="00E9098A" w:rsidP="00E9098A">
      <w:pPr>
        <w:pStyle w:val="Firstpara"/>
        <w:widowControl/>
        <w:suppressAutoHyphens/>
        <w:rPr>
          <w:rFonts w:ascii="Calibri" w:eastAsiaTheme="minorHAnsi" w:hAnsi="Calibri" w:cs="Calibri"/>
          <w:color w:val="auto"/>
          <w:sz w:val="24"/>
          <w:szCs w:val="24"/>
        </w:rPr>
      </w:pPr>
    </w:p>
    <w:p w14:paraId="1D11C199" w14:textId="77777777" w:rsidR="00E9098A" w:rsidRPr="00E9098A" w:rsidRDefault="00E9098A" w:rsidP="00923ADC">
      <w:pPr>
        <w:pStyle w:val="Bulletslevel1"/>
        <w:widowControl/>
        <w:numPr>
          <w:ilvl w:val="0"/>
          <w:numId w:val="3"/>
        </w:numPr>
        <w:suppressAutoHyphens/>
        <w:rPr>
          <w:rFonts w:ascii="Calibri" w:eastAsiaTheme="minorHAnsi" w:hAnsi="Calibri" w:cs="Calibri"/>
          <w:color w:val="auto"/>
          <w:sz w:val="24"/>
          <w:szCs w:val="24"/>
        </w:rPr>
      </w:pPr>
      <w:r w:rsidRPr="00E9098A">
        <w:rPr>
          <w:rFonts w:ascii="Calibri" w:eastAsiaTheme="minorHAnsi" w:hAnsi="Calibri" w:cs="Calibri"/>
          <w:color w:val="auto"/>
          <w:sz w:val="24"/>
          <w:szCs w:val="24"/>
        </w:rPr>
        <w:t xml:space="preserve">Which talents and skills do you envisage the person doing the job to have? </w:t>
      </w:r>
    </w:p>
    <w:p w14:paraId="4D3CD7E8" w14:textId="77777777" w:rsidR="00E9098A" w:rsidRPr="00E9098A" w:rsidRDefault="00E9098A" w:rsidP="00923ADC">
      <w:pPr>
        <w:pStyle w:val="Bulletslevel1"/>
        <w:widowControl/>
        <w:numPr>
          <w:ilvl w:val="0"/>
          <w:numId w:val="3"/>
        </w:numPr>
        <w:suppressAutoHyphens/>
        <w:rPr>
          <w:rFonts w:ascii="Calibri" w:eastAsiaTheme="minorHAnsi" w:hAnsi="Calibri" w:cs="Calibri"/>
          <w:color w:val="auto"/>
          <w:sz w:val="24"/>
          <w:szCs w:val="24"/>
        </w:rPr>
      </w:pPr>
      <w:r w:rsidRPr="00E9098A">
        <w:rPr>
          <w:rFonts w:ascii="Calibri" w:eastAsiaTheme="minorHAnsi" w:hAnsi="Calibri" w:cs="Calibri"/>
          <w:color w:val="auto"/>
          <w:sz w:val="24"/>
          <w:szCs w:val="24"/>
        </w:rPr>
        <w:t>Is the job internal to the firm or does it span across organizations?</w:t>
      </w:r>
    </w:p>
    <w:p w14:paraId="3233CA81" w14:textId="77777777" w:rsidR="00E9098A" w:rsidRPr="00E9098A" w:rsidRDefault="00E9098A" w:rsidP="00923ADC">
      <w:pPr>
        <w:pStyle w:val="Bulletslevel1"/>
        <w:widowControl/>
        <w:numPr>
          <w:ilvl w:val="0"/>
          <w:numId w:val="3"/>
        </w:numPr>
        <w:suppressAutoHyphens/>
        <w:rPr>
          <w:rFonts w:ascii="Calibri" w:eastAsiaTheme="minorHAnsi" w:hAnsi="Calibri" w:cs="Calibri"/>
          <w:color w:val="auto"/>
          <w:sz w:val="24"/>
          <w:szCs w:val="24"/>
        </w:rPr>
      </w:pPr>
      <w:r w:rsidRPr="00E9098A">
        <w:rPr>
          <w:rFonts w:ascii="Calibri" w:eastAsiaTheme="minorHAnsi" w:hAnsi="Calibri" w:cs="Calibri"/>
          <w:color w:val="auto"/>
          <w:sz w:val="24"/>
          <w:szCs w:val="24"/>
        </w:rPr>
        <w:t xml:space="preserve">What training would you organize for new recruits? </w:t>
      </w:r>
    </w:p>
    <w:p w14:paraId="4EBE43A1" w14:textId="6DDCB2CE" w:rsidR="0075443A" w:rsidRPr="00531035" w:rsidRDefault="0075443A" w:rsidP="000C0985">
      <w:pPr>
        <w:rPr>
          <w:rFonts w:ascii="Calibri" w:hAnsi="Calibri" w:cs="Calibri"/>
          <w:sz w:val="24"/>
          <w:szCs w:val="24"/>
        </w:rPr>
      </w:pPr>
    </w:p>
    <w:sectPr w:rsidR="0075443A" w:rsidRPr="005310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elior">
    <w:altName w:val="Cambria"/>
    <w:charset w:val="00"/>
    <w:family w:val="auto"/>
    <w:pitch w:val="variable"/>
    <w:sig w:usb0="800000AF" w:usb1="40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D042D5"/>
    <w:multiLevelType w:val="hybridMultilevel"/>
    <w:tmpl w:val="51661E6C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52DF0865"/>
    <w:multiLevelType w:val="hybridMultilevel"/>
    <w:tmpl w:val="949495CA"/>
    <w:lvl w:ilvl="0" w:tplc="040C000F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77BD6DBA"/>
    <w:multiLevelType w:val="hybridMultilevel"/>
    <w:tmpl w:val="46CA1434"/>
    <w:lvl w:ilvl="0" w:tplc="040C000F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 w16cid:durableId="93328564">
    <w:abstractNumId w:val="0"/>
  </w:num>
  <w:num w:numId="2" w16cid:durableId="1031763492">
    <w:abstractNumId w:val="2"/>
  </w:num>
  <w:num w:numId="3" w16cid:durableId="1202090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49B"/>
    <w:rsid w:val="000C0985"/>
    <w:rsid w:val="001E690E"/>
    <w:rsid w:val="001F7B9B"/>
    <w:rsid w:val="00531035"/>
    <w:rsid w:val="0056069A"/>
    <w:rsid w:val="0075443A"/>
    <w:rsid w:val="008A7289"/>
    <w:rsid w:val="008F2F91"/>
    <w:rsid w:val="00923ADC"/>
    <w:rsid w:val="009C5ED2"/>
    <w:rsid w:val="00AB7B57"/>
    <w:rsid w:val="00BB78F8"/>
    <w:rsid w:val="00CA05D3"/>
    <w:rsid w:val="00E4049B"/>
    <w:rsid w:val="00E84629"/>
    <w:rsid w:val="00E9098A"/>
    <w:rsid w:val="00F2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5E7DE"/>
  <w15:chartTrackingRefBased/>
  <w15:docId w15:val="{A37AAAC5-2846-4D99-AAFB-031B31864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ED2"/>
    <w:pPr>
      <w:spacing w:after="200" w:line="276" w:lineRule="auto"/>
    </w:pPr>
    <w:rPr>
      <w:kern w:val="0"/>
      <w:lang w:val="en-GB"/>
      <w14:ligatures w14:val="none"/>
    </w:rPr>
  </w:style>
  <w:style w:type="paragraph" w:styleId="Titre3">
    <w:name w:val="heading 3"/>
    <w:basedOn w:val="Normal"/>
    <w:next w:val="Normal"/>
    <w:link w:val="Titre3Car"/>
    <w:uiPriority w:val="9"/>
    <w:qFormat/>
    <w:rsid w:val="009C5ED2"/>
    <w:pPr>
      <w:keepNext/>
      <w:spacing w:before="240" w:after="60"/>
      <w:outlineLvl w:val="2"/>
    </w:pPr>
    <w:rPr>
      <w:rFonts w:ascii="Verdana" w:eastAsia="Times New Roman" w:hAnsi="Verdana" w:cs="Times New Roman"/>
      <w:b/>
      <w:bCs/>
      <w:sz w:val="26"/>
      <w:szCs w:val="26"/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9C5ED2"/>
    <w:rPr>
      <w:rFonts w:ascii="Verdana" w:eastAsia="Times New Roman" w:hAnsi="Verdana" w:cs="Times New Roman"/>
      <w:b/>
      <w:bCs/>
      <w:kern w:val="0"/>
      <w:sz w:val="26"/>
      <w:szCs w:val="26"/>
      <w:lang w:val="de-DE"/>
      <w14:ligatures w14:val="none"/>
    </w:rPr>
  </w:style>
  <w:style w:type="paragraph" w:customStyle="1" w:styleId="Bulletslevel1">
    <w:name w:val="Bullets level 1"/>
    <w:basedOn w:val="Normal"/>
    <w:uiPriority w:val="99"/>
    <w:rsid w:val="008A7289"/>
    <w:pPr>
      <w:widowControl w:val="0"/>
      <w:autoSpaceDE w:val="0"/>
      <w:autoSpaceDN w:val="0"/>
      <w:adjustRightInd w:val="0"/>
      <w:spacing w:before="113" w:after="0" w:line="290" w:lineRule="atLeast"/>
      <w:ind w:left="510" w:hanging="227"/>
      <w:jc w:val="both"/>
    </w:pPr>
    <w:rPr>
      <w:rFonts w:ascii="Melior" w:eastAsia="Times New Roman" w:hAnsi="Melior" w:cs="Melior"/>
      <w:color w:val="000000"/>
      <w:sz w:val="20"/>
      <w:szCs w:val="20"/>
    </w:rPr>
  </w:style>
  <w:style w:type="paragraph" w:customStyle="1" w:styleId="Firstpara">
    <w:name w:val="First para"/>
    <w:basedOn w:val="Normal"/>
    <w:uiPriority w:val="99"/>
    <w:rsid w:val="00E9098A"/>
    <w:pPr>
      <w:widowControl w:val="0"/>
      <w:autoSpaceDE w:val="0"/>
      <w:autoSpaceDN w:val="0"/>
      <w:adjustRightInd w:val="0"/>
      <w:spacing w:after="0" w:line="290" w:lineRule="atLeast"/>
      <w:jc w:val="both"/>
    </w:pPr>
    <w:rPr>
      <w:rFonts w:ascii="Melior" w:eastAsia="Times New Roman" w:hAnsi="Melior" w:cs="Melior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141</Words>
  <Characters>779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BISIGNANO Angelo</dc:creator>
  <cp:keywords/>
  <dc:description/>
  <cp:lastModifiedBy>Angelo BISIGNANO</cp:lastModifiedBy>
  <cp:revision>15</cp:revision>
  <dcterms:created xsi:type="dcterms:W3CDTF">2023-06-07T10:29:00Z</dcterms:created>
  <dcterms:modified xsi:type="dcterms:W3CDTF">2023-06-07T15:20:00Z</dcterms:modified>
</cp:coreProperties>
</file>